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94" w:rsidRDefault="00351194" w:rsidP="000A51E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351194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351194" w:rsidRPr="00603B66" w:rsidRDefault="00351194" w:rsidP="00351194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1.         </w:t>
            </w:r>
            <w:r>
              <w:rPr>
                <w:sz w:val="22"/>
                <w:szCs w:val="22"/>
              </w:rPr>
              <w:t>1500000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351194" w:rsidRPr="00603B66" w:rsidRDefault="00351194" w:rsidP="00351194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2.        </w:t>
            </w:r>
            <w:r>
              <w:rPr>
                <w:sz w:val="22"/>
                <w:szCs w:val="22"/>
              </w:rPr>
              <w:t xml:space="preserve"> 1510000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351194" w:rsidRPr="00603B66" w:rsidRDefault="00351194" w:rsidP="00351194">
            <w:pPr>
              <w:pStyle w:val="a3"/>
              <w:tabs>
                <w:tab w:val="left" w:pos="674"/>
              </w:tabs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3.    </w:t>
            </w:r>
            <w:r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t xml:space="preserve"> 1513190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 xml:space="preserve"> Надання пільг </w:t>
            </w:r>
            <w:r>
              <w:rPr>
                <w:sz w:val="22"/>
                <w:szCs w:val="22"/>
                <w:u w:val="single"/>
              </w:rPr>
              <w:t>населенню</w:t>
            </w:r>
            <w:r w:rsidRPr="00603B66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на</w:t>
            </w:r>
            <w:r w:rsidRPr="00603B66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о</w:t>
            </w:r>
            <w:r w:rsidRPr="00603B66">
              <w:rPr>
                <w:sz w:val="22"/>
                <w:szCs w:val="22"/>
                <w:u w:val="single"/>
              </w:rPr>
              <w:t>плат</w:t>
            </w:r>
            <w:r>
              <w:rPr>
                <w:sz w:val="22"/>
                <w:szCs w:val="22"/>
                <w:u w:val="single"/>
              </w:rPr>
              <w:t>у</w:t>
            </w:r>
            <w:r w:rsidRPr="00603B66">
              <w:rPr>
                <w:sz w:val="22"/>
                <w:szCs w:val="22"/>
                <w:u w:val="single"/>
              </w:rPr>
              <w:t xml:space="preserve"> житлово-комунальних </w:t>
            </w:r>
            <w:r>
              <w:rPr>
                <w:sz w:val="22"/>
                <w:szCs w:val="22"/>
                <w:u w:val="single"/>
              </w:rPr>
              <w:t>послуг і природного газу</w:t>
            </w:r>
            <w:r w:rsidRPr="00603B66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603B66"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br/>
              <w:t>          (КПКВК МБ)          </w:t>
            </w:r>
            <w:r>
              <w:rPr>
                <w:sz w:val="22"/>
                <w:szCs w:val="22"/>
              </w:rPr>
              <w:t xml:space="preserve">                    </w:t>
            </w:r>
            <w:r w:rsidRPr="00603B66">
              <w:rPr>
                <w:sz w:val="22"/>
                <w:szCs w:val="22"/>
              </w:rPr>
              <w:t>  (КФКВК)</w:t>
            </w:r>
            <w:r w:rsidRPr="00603B66">
              <w:rPr>
                <w:sz w:val="22"/>
                <w:szCs w:val="22"/>
                <w:vertAlign w:val="superscript"/>
              </w:rPr>
              <w:t xml:space="preserve"> 1</w:t>
            </w:r>
            <w:r w:rsidRPr="00603B66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1759"/>
        <w:gridCol w:w="1276"/>
        <w:gridCol w:w="1759"/>
        <w:gridCol w:w="2045"/>
        <w:gridCol w:w="1276"/>
        <w:gridCol w:w="1759"/>
        <w:gridCol w:w="2045"/>
        <w:gridCol w:w="1298"/>
      </w:tblGrid>
      <w:tr w:rsidR="000A51EF" w:rsidTr="00351194">
        <w:trPr>
          <w:tblCellSpacing w:w="22" w:type="dxa"/>
          <w:jc w:val="center"/>
        </w:trPr>
        <w:tc>
          <w:tcPr>
            <w:tcW w:w="15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351194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351194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351194" w:rsidTr="00351194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D55250">
            <w:pPr>
              <w:pStyle w:val="a3"/>
              <w:jc w:val="center"/>
            </w:pPr>
            <w:r>
              <w:t>170,0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0A47AD" w:rsidP="00D55250">
            <w:pPr>
              <w:pStyle w:val="a3"/>
              <w:jc w:val="center"/>
            </w:pPr>
            <w:r>
              <w:t>170,0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0A47AD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D55250">
            <w:pPr>
              <w:pStyle w:val="a3"/>
              <w:jc w:val="center"/>
            </w:pPr>
            <w:r>
              <w:t>21,7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1194" w:rsidRDefault="00351194" w:rsidP="00D55250">
            <w:pPr>
              <w:pStyle w:val="a3"/>
              <w:jc w:val="center"/>
            </w:pPr>
            <w:r>
              <w:t>21,7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049"/>
        <w:gridCol w:w="1155"/>
        <w:gridCol w:w="1392"/>
        <w:gridCol w:w="945"/>
        <w:gridCol w:w="1155"/>
        <w:gridCol w:w="1392"/>
        <w:gridCol w:w="948"/>
        <w:gridCol w:w="1155"/>
        <w:gridCol w:w="1392"/>
        <w:gridCol w:w="973"/>
      </w:tblGrid>
      <w:tr w:rsidR="009A6B55" w:rsidTr="009A6B55">
        <w:trPr>
          <w:tblCellSpacing w:w="22" w:type="dxa"/>
          <w:jc w:val="center"/>
        </w:trPr>
        <w:tc>
          <w:tcPr>
            <w:tcW w:w="1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6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14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14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1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303855" w:rsidTr="009A6B55">
        <w:trPr>
          <w:tblCellSpacing w:w="22" w:type="dxa"/>
          <w:jc w:val="center"/>
        </w:trPr>
        <w:tc>
          <w:tcPr>
            <w:tcW w:w="1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69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303855" w:rsidTr="009A6B55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303855" w:rsidTr="009A6B55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1513190 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855" w:rsidRDefault="00303855" w:rsidP="00303855">
            <w:pPr>
              <w:pStyle w:val="a3"/>
            </w:pPr>
            <w:r w:rsidRPr="00F366B6">
              <w:rPr>
                <w:i/>
                <w:sz w:val="22"/>
                <w:szCs w:val="22"/>
              </w:rPr>
              <w:t>Надання пільг населенню на оплату житлово-комунальних послуг і природного газу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170,0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170,0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 21,7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3855" w:rsidRDefault="00303855" w:rsidP="00D55250">
            <w:pPr>
              <w:pStyle w:val="a3"/>
              <w:jc w:val="center"/>
            </w:pPr>
            <w:r>
              <w:t>21,7 </w:t>
            </w:r>
          </w:p>
        </w:tc>
      </w:tr>
      <w:tr w:rsidR="009A6B55" w:rsidTr="009A6B55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170,0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170,0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148,3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 21,7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B55" w:rsidRDefault="009A6B55" w:rsidP="00B72418">
            <w:pPr>
              <w:pStyle w:val="a3"/>
              <w:jc w:val="center"/>
            </w:pPr>
            <w:r>
              <w:t>21,7 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5"/>
        <w:gridCol w:w="1444"/>
        <w:gridCol w:w="2135"/>
        <w:gridCol w:w="1577"/>
        <w:gridCol w:w="1855"/>
        <w:gridCol w:w="2278"/>
        <w:gridCol w:w="2278"/>
        <w:gridCol w:w="2668"/>
      </w:tblGrid>
      <w:tr w:rsidR="000A51EF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Pr="00603B66" w:rsidRDefault="00B01798" w:rsidP="00B72418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Pr="00603B66" w:rsidRDefault="00B01798" w:rsidP="00B72418">
            <w:pPr>
              <w:pStyle w:val="a3"/>
              <w:jc w:val="center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>Тис.</w:t>
            </w:r>
            <w:r w:rsidR="00AE2ED3">
              <w:rPr>
                <w:sz w:val="22"/>
                <w:szCs w:val="22"/>
              </w:rPr>
              <w:t xml:space="preserve"> </w:t>
            </w:r>
            <w:r w:rsidRPr="00603B66">
              <w:rPr>
                <w:sz w:val="22"/>
                <w:szCs w:val="22"/>
              </w:rPr>
              <w:t>грн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Pr="00603B66" w:rsidRDefault="00B01798" w:rsidP="00B7241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Pr="00603B66" w:rsidRDefault="00B01798" w:rsidP="00B72418">
            <w:pPr>
              <w:pStyle w:val="a3"/>
              <w:jc w:val="center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70,0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B01798">
            <w:pPr>
              <w:pStyle w:val="a3"/>
              <w:jc w:val="center"/>
            </w:pPr>
            <w:r>
              <w:t>148,3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B01798">
            <w:pPr>
              <w:pStyle w:val="a3"/>
              <w:jc w:val="center"/>
            </w:pPr>
            <w:r>
              <w:t>21,7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...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продукту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F07A82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7A82" w:rsidRDefault="00F07A8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7A82" w:rsidRDefault="00F07A8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7A82" w:rsidRDefault="00F07A82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350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7A82" w:rsidRPr="00F07A82" w:rsidRDefault="00F07A82" w:rsidP="00D55250">
            <w:pPr>
              <w:pStyle w:val="a3"/>
            </w:pPr>
            <w:r>
              <w:t>Розбіжність виникла у зв</w:t>
            </w:r>
            <w:r w:rsidRPr="00F07A82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зі смертю пільговиків та теплих </w:t>
            </w:r>
            <w:proofErr w:type="spellStart"/>
            <w:r>
              <w:t>погодніх</w:t>
            </w:r>
            <w:proofErr w:type="spellEnd"/>
            <w:r>
              <w:t xml:space="preserve"> умов у листопаді-грудні 2017 року</w:t>
            </w:r>
            <w:bookmarkStart w:id="0" w:name="_GoBack"/>
            <w:bookmarkEnd w:id="0"/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ефективності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...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якості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...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Завдання 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...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Підпрограма 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Завдання 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  <w:tr w:rsidR="00B01798" w:rsidTr="00F07A82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...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798" w:rsidRDefault="00B01798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1965"/>
        <w:gridCol w:w="3148"/>
        <w:gridCol w:w="4796"/>
      </w:tblGrid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5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  <w:hideMark/>
          </w:tcPr>
          <w:p w:rsidR="000A51EF" w:rsidRDefault="002A32F0" w:rsidP="00D55250">
            <w:pPr>
              <w:pStyle w:val="a3"/>
              <w:jc w:val="center"/>
            </w:pPr>
            <w:r w:rsidRPr="008705B7">
              <w:rPr>
                <w:u w:val="single"/>
              </w:rPr>
              <w:t>І.</w:t>
            </w:r>
            <w:r>
              <w:rPr>
                <w:u w:val="single"/>
              </w:rPr>
              <w:t xml:space="preserve"> </w:t>
            </w:r>
            <w:r w:rsidRPr="008705B7">
              <w:rPr>
                <w:u w:val="single"/>
              </w:rPr>
              <w:t>Терлецький</w:t>
            </w:r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5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hideMark/>
          </w:tcPr>
          <w:p w:rsidR="000A51EF" w:rsidRDefault="002A32F0" w:rsidP="00D55250">
            <w:pPr>
              <w:pStyle w:val="a3"/>
              <w:jc w:val="center"/>
            </w:pPr>
            <w:r>
              <w:rPr>
                <w:u w:val="single"/>
              </w:rPr>
              <w:t xml:space="preserve">Л. </w:t>
            </w:r>
            <w:proofErr w:type="spellStart"/>
            <w:r>
              <w:rPr>
                <w:u w:val="single"/>
              </w:rPr>
              <w:t>Лужецька</w:t>
            </w:r>
            <w:proofErr w:type="spellEnd"/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55452C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E52664" w:rsidRDefault="000A51EF" w:rsidP="0055452C">
      <w:pPr>
        <w:pStyle w:val="a3"/>
        <w:jc w:val="both"/>
      </w:pPr>
      <w:r>
        <w:lastRenderedPageBreak/>
        <w:t> </w:t>
      </w:r>
    </w:p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A47AD"/>
    <w:rsid w:val="000A51EF"/>
    <w:rsid w:val="000D0BF3"/>
    <w:rsid w:val="00133C31"/>
    <w:rsid w:val="00154689"/>
    <w:rsid w:val="001C1162"/>
    <w:rsid w:val="001C79DD"/>
    <w:rsid w:val="001E174F"/>
    <w:rsid w:val="001F252B"/>
    <w:rsid w:val="00233620"/>
    <w:rsid w:val="0023452B"/>
    <w:rsid w:val="002A32F0"/>
    <w:rsid w:val="002C3C44"/>
    <w:rsid w:val="00303855"/>
    <w:rsid w:val="00351194"/>
    <w:rsid w:val="003758B5"/>
    <w:rsid w:val="004E0E21"/>
    <w:rsid w:val="00532B01"/>
    <w:rsid w:val="00546238"/>
    <w:rsid w:val="0055452C"/>
    <w:rsid w:val="005C2CAB"/>
    <w:rsid w:val="005F3773"/>
    <w:rsid w:val="00603B66"/>
    <w:rsid w:val="00642C38"/>
    <w:rsid w:val="006876EF"/>
    <w:rsid w:val="006C2697"/>
    <w:rsid w:val="007B1A66"/>
    <w:rsid w:val="00803622"/>
    <w:rsid w:val="00835CD5"/>
    <w:rsid w:val="00835CFF"/>
    <w:rsid w:val="008F1B93"/>
    <w:rsid w:val="008F7061"/>
    <w:rsid w:val="0092578F"/>
    <w:rsid w:val="00976FE0"/>
    <w:rsid w:val="009969EB"/>
    <w:rsid w:val="009A6B55"/>
    <w:rsid w:val="009B3934"/>
    <w:rsid w:val="00A073A4"/>
    <w:rsid w:val="00A37B29"/>
    <w:rsid w:val="00A951FD"/>
    <w:rsid w:val="00AC7A37"/>
    <w:rsid w:val="00AE2ED3"/>
    <w:rsid w:val="00B01798"/>
    <w:rsid w:val="00B25E56"/>
    <w:rsid w:val="00B64EA3"/>
    <w:rsid w:val="00B81EB4"/>
    <w:rsid w:val="00BE6BEA"/>
    <w:rsid w:val="00C126EC"/>
    <w:rsid w:val="00C16075"/>
    <w:rsid w:val="00C5184A"/>
    <w:rsid w:val="00CA0589"/>
    <w:rsid w:val="00CD2713"/>
    <w:rsid w:val="00D30CFA"/>
    <w:rsid w:val="00D55250"/>
    <w:rsid w:val="00E52664"/>
    <w:rsid w:val="00E540C3"/>
    <w:rsid w:val="00F07A82"/>
    <w:rsid w:val="00F324CE"/>
    <w:rsid w:val="00F366B6"/>
    <w:rsid w:val="00F52B45"/>
    <w:rsid w:val="00F7397D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3652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5</cp:revision>
  <cp:lastPrinted>2017-02-14T07:28:00Z</cp:lastPrinted>
  <dcterms:created xsi:type="dcterms:W3CDTF">2018-01-31T11:19:00Z</dcterms:created>
  <dcterms:modified xsi:type="dcterms:W3CDTF">2018-03-05T06:34:00Z</dcterms:modified>
</cp:coreProperties>
</file>