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Default="003625ED">
      <w:pPr>
        <w:rPr>
          <w:b/>
          <w:sz w:val="44"/>
          <w:szCs w:val="44"/>
          <w:lang w:val="uk-UA"/>
        </w:rPr>
      </w:pPr>
      <w:r w:rsidRPr="00E1530C">
        <w:rPr>
          <w:b/>
          <w:sz w:val="32"/>
          <w:szCs w:val="32"/>
          <w:lang w:val="uk-UA"/>
        </w:rPr>
        <w:t xml:space="preserve">                                                                      </w:t>
      </w:r>
      <w:r w:rsidR="00E1530C">
        <w:rPr>
          <w:b/>
          <w:sz w:val="32"/>
          <w:szCs w:val="32"/>
          <w:lang w:val="en-US"/>
        </w:rPr>
        <w:t xml:space="preserve">                                </w:t>
      </w:r>
      <w:r w:rsidRPr="00E1530C">
        <w:rPr>
          <w:b/>
          <w:sz w:val="32"/>
          <w:szCs w:val="32"/>
          <w:lang w:val="uk-UA"/>
        </w:rPr>
        <w:t xml:space="preserve"> </w:t>
      </w:r>
      <w:r w:rsidR="00222E6D" w:rsidRPr="00E1530C">
        <w:rPr>
          <w:b/>
          <w:sz w:val="32"/>
          <w:szCs w:val="32"/>
          <w:lang w:val="uk-UA"/>
        </w:rPr>
        <w:t xml:space="preserve"> </w:t>
      </w:r>
      <w:r w:rsidR="00E1530C" w:rsidRPr="00E1530C">
        <w:rPr>
          <w:b/>
          <w:sz w:val="32"/>
          <w:szCs w:val="32"/>
          <w:lang w:val="uk-UA"/>
        </w:rPr>
        <w:t>Додаток 1</w:t>
      </w:r>
      <w:r w:rsidR="00222E6D">
        <w:rPr>
          <w:b/>
          <w:sz w:val="44"/>
          <w:szCs w:val="44"/>
          <w:lang w:val="uk-UA"/>
        </w:rPr>
        <w:t xml:space="preserve">                                            </w:t>
      </w:r>
    </w:p>
    <w:p w:rsidR="00A04C87" w:rsidRDefault="003625ED" w:rsidP="00E1530C">
      <w:pPr>
        <w:spacing w:line="240" w:lineRule="auto"/>
        <w:jc w:val="center"/>
        <w:rPr>
          <w:b/>
          <w:sz w:val="44"/>
          <w:szCs w:val="44"/>
          <w:lang w:val="uk-UA"/>
        </w:rPr>
      </w:pPr>
      <w:r w:rsidRPr="003625ED">
        <w:rPr>
          <w:b/>
          <w:sz w:val="44"/>
          <w:szCs w:val="44"/>
          <w:lang w:val="uk-UA"/>
        </w:rPr>
        <w:t xml:space="preserve">Результати аналізу ефективності бюджетної </w:t>
      </w:r>
      <w:r>
        <w:rPr>
          <w:b/>
          <w:sz w:val="44"/>
          <w:szCs w:val="44"/>
          <w:lang w:val="uk-UA"/>
        </w:rPr>
        <w:t xml:space="preserve">  </w:t>
      </w:r>
      <w:r w:rsidRPr="003625ED">
        <w:rPr>
          <w:b/>
          <w:sz w:val="44"/>
          <w:szCs w:val="44"/>
          <w:lang w:val="uk-UA"/>
        </w:rPr>
        <w:t>програми станом на 01.01.2018 року</w:t>
      </w:r>
    </w:p>
    <w:p w:rsidR="006B55E3" w:rsidRPr="00D224B1" w:rsidRDefault="006B55E3" w:rsidP="00E1530C">
      <w:pPr>
        <w:spacing w:line="240" w:lineRule="auto"/>
        <w:rPr>
          <w:rFonts w:ascii="Times New Roman" w:hAnsi="Times New Roman"/>
          <w:sz w:val="26"/>
          <w:szCs w:val="26"/>
          <w:lang w:val="uk-UA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5B1242">
        <w:rPr>
          <w:rFonts w:ascii="Times New Roman" w:hAnsi="Times New Roman"/>
          <w:b/>
          <w:sz w:val="26"/>
          <w:szCs w:val="26"/>
          <w:lang w:val="uk-UA"/>
        </w:rPr>
        <w:t>50</w:t>
      </w:r>
      <w:r w:rsidR="008950D4">
        <w:rPr>
          <w:rFonts w:ascii="Times New Roman" w:hAnsi="Times New Roman"/>
          <w:b/>
          <w:sz w:val="26"/>
          <w:szCs w:val="26"/>
          <w:lang w:val="uk-UA"/>
        </w:rPr>
        <w:t>32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   </w:t>
      </w:r>
      <w:r w:rsidR="008950D4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Фінансова </w:t>
      </w:r>
      <w:proofErr w:type="gramStart"/>
      <w:r w:rsidR="008950D4">
        <w:rPr>
          <w:rFonts w:ascii="Times New Roman" w:hAnsi="Times New Roman"/>
          <w:b/>
          <w:sz w:val="26"/>
          <w:szCs w:val="26"/>
          <w:u w:val="single"/>
          <w:lang w:val="uk-UA"/>
        </w:rPr>
        <w:t>п</w:t>
      </w:r>
      <w:proofErr w:type="gramEnd"/>
      <w:r w:rsidR="008950D4">
        <w:rPr>
          <w:rFonts w:ascii="Times New Roman" w:hAnsi="Times New Roman"/>
          <w:b/>
          <w:sz w:val="26"/>
          <w:szCs w:val="26"/>
          <w:u w:val="single"/>
          <w:lang w:val="uk-UA"/>
        </w:rPr>
        <w:t>ідтримка дитячо-юнацьких спортивних шкіл фізкультурно-спортивних товариств»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4"/>
        <w:gridCol w:w="2770"/>
        <w:gridCol w:w="2039"/>
        <w:gridCol w:w="2039"/>
        <w:gridCol w:w="2039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E1530C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E1530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E1530C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E1530C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E1530C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E1530C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E1530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96A97" w:rsidRDefault="008950D4" w:rsidP="00E1530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Розвиток футболу у місті Дрогобичі на 2017-2021 роки</w:t>
            </w:r>
          </w:p>
        </w:tc>
        <w:tc>
          <w:tcPr>
            <w:tcW w:w="2957" w:type="dxa"/>
          </w:tcPr>
          <w:p w:rsidR="00D224B1" w:rsidRPr="003117DF" w:rsidRDefault="00157854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8950D4">
              <w:rPr>
                <w:b/>
                <w:sz w:val="24"/>
                <w:szCs w:val="24"/>
                <w:lang w:val="uk-UA"/>
              </w:rPr>
              <w:t>96</w:t>
            </w:r>
          </w:p>
        </w:tc>
        <w:tc>
          <w:tcPr>
            <w:tcW w:w="2957" w:type="dxa"/>
          </w:tcPr>
          <w:p w:rsidR="00D224B1" w:rsidRPr="00552702" w:rsidRDefault="00D224B1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E1530C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E1530C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E1530C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E1530C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E1530C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E1530C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E1530C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E1530C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Pr="00D100FB" w:rsidRDefault="00AA3DBA" w:rsidP="00E1530C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2957" w:type="dxa"/>
          </w:tcPr>
          <w:p w:rsidR="00AA3DBA" w:rsidRDefault="00AA3DBA" w:rsidP="00E1530C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E1530C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E1530C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E1530C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6A5D24" w:rsidRDefault="008950D4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196</w:t>
            </w:r>
          </w:p>
        </w:tc>
        <w:tc>
          <w:tcPr>
            <w:tcW w:w="2957" w:type="dxa"/>
          </w:tcPr>
          <w:p w:rsidR="00AA3DBA" w:rsidRPr="008673D1" w:rsidRDefault="00AA3DBA" w:rsidP="00E1530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E1530C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E1530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E1530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E1530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E1530C" w:rsidRDefault="00E1530C" w:rsidP="00E153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E1530C" w:rsidRPr="00F416CA" w:rsidRDefault="00E1530C" w:rsidP="00E153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E1530C" w:rsidRPr="00AA3DBA" w:rsidRDefault="00E1530C" w:rsidP="00E153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sectPr w:rsidR="00E1530C" w:rsidRPr="00AA3DBA" w:rsidSect="00E15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752" w:rsidRDefault="002D5752" w:rsidP="00E1530C">
      <w:pPr>
        <w:spacing w:after="0" w:line="240" w:lineRule="auto"/>
      </w:pPr>
      <w:r>
        <w:separator/>
      </w:r>
    </w:p>
  </w:endnote>
  <w:endnote w:type="continuationSeparator" w:id="0">
    <w:p w:rsidR="002D5752" w:rsidRDefault="002D5752" w:rsidP="00E15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752" w:rsidRDefault="002D5752" w:rsidP="00E1530C">
      <w:pPr>
        <w:spacing w:after="0" w:line="240" w:lineRule="auto"/>
      </w:pPr>
      <w:r>
        <w:separator/>
      </w:r>
    </w:p>
  </w:footnote>
  <w:footnote w:type="continuationSeparator" w:id="0">
    <w:p w:rsidR="002D5752" w:rsidRDefault="002D5752" w:rsidP="00E153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54B96"/>
    <w:rsid w:val="00083C94"/>
    <w:rsid w:val="00143865"/>
    <w:rsid w:val="00157854"/>
    <w:rsid w:val="001A0B8F"/>
    <w:rsid w:val="00222E6D"/>
    <w:rsid w:val="002D5752"/>
    <w:rsid w:val="003117DF"/>
    <w:rsid w:val="003625ED"/>
    <w:rsid w:val="003F62D7"/>
    <w:rsid w:val="00552702"/>
    <w:rsid w:val="005801CF"/>
    <w:rsid w:val="005B1242"/>
    <w:rsid w:val="005D0ABD"/>
    <w:rsid w:val="005F57AE"/>
    <w:rsid w:val="006A5D24"/>
    <w:rsid w:val="006B55E3"/>
    <w:rsid w:val="006F47D7"/>
    <w:rsid w:val="00764761"/>
    <w:rsid w:val="00796A97"/>
    <w:rsid w:val="007C37E9"/>
    <w:rsid w:val="008673D1"/>
    <w:rsid w:val="008950D4"/>
    <w:rsid w:val="009A49F8"/>
    <w:rsid w:val="00A04C87"/>
    <w:rsid w:val="00A524C2"/>
    <w:rsid w:val="00A56C8C"/>
    <w:rsid w:val="00AA3DBA"/>
    <w:rsid w:val="00AF2097"/>
    <w:rsid w:val="00B501F2"/>
    <w:rsid w:val="00D100FB"/>
    <w:rsid w:val="00D14AD6"/>
    <w:rsid w:val="00D224B1"/>
    <w:rsid w:val="00DB5F54"/>
    <w:rsid w:val="00DC6497"/>
    <w:rsid w:val="00E1530C"/>
    <w:rsid w:val="00E36BD9"/>
    <w:rsid w:val="00E52A94"/>
    <w:rsid w:val="00E753B5"/>
    <w:rsid w:val="00EA15A1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1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530C"/>
  </w:style>
  <w:style w:type="paragraph" w:styleId="a8">
    <w:name w:val="footer"/>
    <w:basedOn w:val="a"/>
    <w:link w:val="a9"/>
    <w:uiPriority w:val="99"/>
    <w:semiHidden/>
    <w:unhideWhenUsed/>
    <w:rsid w:val="00E1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5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2018-06-29T13:24:00Z</cp:lastPrinted>
  <dcterms:created xsi:type="dcterms:W3CDTF">2018-05-23T11:51:00Z</dcterms:created>
  <dcterms:modified xsi:type="dcterms:W3CDTF">2018-06-29T13:25:00Z</dcterms:modified>
</cp:coreProperties>
</file>